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F38" w:rsidRPr="003501C1" w:rsidRDefault="003501C1" w:rsidP="003501C1">
      <w:pPr>
        <w:spacing w:after="0" w:line="408" w:lineRule="auto"/>
        <w:ind w:left="120"/>
        <w:jc w:val="center"/>
        <w:rPr>
          <w:lang w:val="ru-RU"/>
        </w:rPr>
        <w:sectPr w:rsidR="000C2F38" w:rsidRPr="003501C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34007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0" wp14:anchorId="299029B5" wp14:editId="1A9CD0E2">
            <wp:simplePos x="0" y="0"/>
            <wp:positionH relativeFrom="margin">
              <wp:posOffset>0</wp:posOffset>
            </wp:positionH>
            <wp:positionV relativeFrom="margin">
              <wp:posOffset>349885</wp:posOffset>
            </wp:positionV>
            <wp:extent cx="6362700" cy="9245600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2F38" w:rsidRPr="003501C1" w:rsidRDefault="003501C1" w:rsidP="003501C1">
      <w:pPr>
        <w:spacing w:after="0" w:line="264" w:lineRule="auto"/>
        <w:jc w:val="both"/>
        <w:rPr>
          <w:lang w:val="ru-RU"/>
        </w:rPr>
      </w:pPr>
      <w:bookmarkStart w:id="1" w:name="block-5534008"/>
      <w:bookmarkEnd w:id="0"/>
      <w:r w:rsidRPr="003501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Химия на уровне углублённого изучения занимает важное место в системе естественно-научного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0C2F38" w:rsidRDefault="003501C1">
      <w:pPr>
        <w:spacing w:after="0" w:line="264" w:lineRule="auto"/>
        <w:ind w:firstLine="600"/>
        <w:jc w:val="both"/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proofErr w:type="spellStart"/>
      <w:r>
        <w:rPr>
          <w:rFonts w:ascii="Times New Roman" w:hAnsi="Times New Roman"/>
          <w:color w:val="000000"/>
          <w:sz w:val="28"/>
        </w:rPr>
        <w:t>Свидетельством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следующие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выполняемые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химии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C2F38" w:rsidRPr="003501C1" w:rsidRDefault="003501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информационно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>-методическая, реализация которой обеспечивает получение представления о целях, содержании, общей стратегии обучения, воспитания и развития обучающихся средствами предмета, изучаемого в рамках конкретного профиля;</w:t>
      </w:r>
    </w:p>
    <w:p w:rsidR="000C2F38" w:rsidRPr="003501C1" w:rsidRDefault="003501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организационно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>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Программа для углублённого изучения химии: </w:t>
      </w:r>
    </w:p>
    <w:p w:rsidR="000C2F38" w:rsidRPr="003501C1" w:rsidRDefault="003501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устанавливает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0C2F38" w:rsidRPr="003501C1" w:rsidRDefault="003501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даёт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примерное распределение учебного времени, рекомендуемого для изучения отдельных тем; </w:t>
      </w:r>
    </w:p>
    <w:p w:rsidR="000C2F38" w:rsidRPr="003501C1" w:rsidRDefault="003501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предлагает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примерную последовательность изучения учебного материала с учётом логики построения курса,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связей;</w:t>
      </w:r>
    </w:p>
    <w:p w:rsidR="000C2F38" w:rsidRPr="003501C1" w:rsidRDefault="003501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даёт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По всем названным позициям в программе по химии предусмотрена преемственность с обучением химии на уровне основного общего образования. 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</w:t>
      </w: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воспитания и социального развития обучающихся, на формирование у них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общеинтеллектуальных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надпредметный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характер.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фактологического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квантовомеханических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</w:t>
      </w: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массы и энергии, законы термодинамики, электролиза, представления о строении веществ и другое.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фотосинтеза, дыхания, пищеварения.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связях с учебными предметами, входящими в состав предметных областей «Естественно-научные предметы», «Математика и информатика» и «Русский язык и литература».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При изучении учебного предмета «Химия» на углублённом уровне также, как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0C2F38" w:rsidRPr="003501C1" w:rsidRDefault="003501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0C2F38" w:rsidRPr="003501C1" w:rsidRDefault="003501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системы знаний, лежащих в основе химической составляющей естественно-научной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</w:t>
      </w: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химическом равновесии, растворах и дисперсных системах, об общих научных принципах химического производства;</w:t>
      </w:r>
    </w:p>
    <w:p w:rsidR="000C2F38" w:rsidRPr="003501C1" w:rsidRDefault="003501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</w:p>
    <w:p w:rsidR="000C2F38" w:rsidRPr="003501C1" w:rsidRDefault="003501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углубление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0C2F38" w:rsidRPr="003501C1" w:rsidRDefault="003501C1">
      <w:pPr>
        <w:spacing w:after="0" w:line="264" w:lineRule="auto"/>
        <w:ind w:left="12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0C2F38" w:rsidRPr="003501C1" w:rsidRDefault="003501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0C2F38" w:rsidRPr="003501C1" w:rsidRDefault="003501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0C2F38" w:rsidRPr="003501C1" w:rsidRDefault="003501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0C2F38" w:rsidRPr="003501C1" w:rsidRDefault="003501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0C2F38" w:rsidRPr="003501C1" w:rsidRDefault="003501C1">
      <w:pPr>
        <w:spacing w:after="0" w:line="264" w:lineRule="auto"/>
        <w:ind w:left="12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a144c275-5dda-41db-8d94-37f2810a0979"/>
      <w:r w:rsidRPr="003501C1">
        <w:rPr>
          <w:rFonts w:ascii="Times New Roman" w:hAnsi="Times New Roman"/>
          <w:color w:val="000000"/>
          <w:sz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</w:t>
      </w: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3501C1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0C2F38" w:rsidRPr="003501C1" w:rsidRDefault="000C2F38">
      <w:pPr>
        <w:spacing w:after="0" w:line="264" w:lineRule="auto"/>
        <w:ind w:left="120"/>
        <w:jc w:val="both"/>
        <w:rPr>
          <w:lang w:val="ru-RU"/>
        </w:rPr>
      </w:pPr>
    </w:p>
    <w:p w:rsidR="000C2F38" w:rsidRPr="003501C1" w:rsidRDefault="000C2F38">
      <w:pPr>
        <w:rPr>
          <w:lang w:val="ru-RU"/>
        </w:rPr>
        <w:sectPr w:rsidR="000C2F38" w:rsidRPr="003501C1">
          <w:pgSz w:w="11906" w:h="16383"/>
          <w:pgMar w:top="1134" w:right="850" w:bottom="1134" w:left="1701" w:header="720" w:footer="720" w:gutter="0"/>
          <w:cols w:space="720"/>
        </w:sectPr>
      </w:pPr>
    </w:p>
    <w:p w:rsidR="000C2F38" w:rsidRPr="003501C1" w:rsidRDefault="003501C1">
      <w:pPr>
        <w:spacing w:after="0" w:line="264" w:lineRule="auto"/>
        <w:ind w:left="120"/>
        <w:jc w:val="both"/>
        <w:rPr>
          <w:lang w:val="ru-RU"/>
        </w:rPr>
      </w:pPr>
      <w:bookmarkStart w:id="3" w:name="block-5534010"/>
      <w:bookmarkEnd w:id="1"/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501C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C2F38" w:rsidRPr="003501C1" w:rsidRDefault="003501C1">
      <w:pPr>
        <w:spacing w:after="0" w:line="264" w:lineRule="auto"/>
        <w:ind w:left="12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​</w:t>
      </w:r>
    </w:p>
    <w:p w:rsidR="000C2F38" w:rsidRPr="003501C1" w:rsidRDefault="003501C1">
      <w:pPr>
        <w:spacing w:after="0" w:line="264" w:lineRule="auto"/>
        <w:ind w:left="12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0C2F38" w:rsidRPr="003501C1" w:rsidRDefault="000C2F38">
      <w:pPr>
        <w:spacing w:after="0" w:line="264" w:lineRule="auto"/>
        <w:ind w:left="120"/>
        <w:jc w:val="both"/>
        <w:rPr>
          <w:lang w:val="ru-RU"/>
        </w:rPr>
      </w:pPr>
    </w:p>
    <w:p w:rsidR="000C2F38" w:rsidRPr="003501C1" w:rsidRDefault="003501C1">
      <w:pPr>
        <w:spacing w:after="0" w:line="264" w:lineRule="auto"/>
        <w:ind w:left="12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атомных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σ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нуклеофиле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электрофиле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</w:t>
      </w:r>
      <w:r w:rsidRPr="00BC5CDD">
        <w:rPr>
          <w:rFonts w:ascii="Times New Roman" w:hAnsi="Times New Roman"/>
          <w:color w:val="000000"/>
          <w:sz w:val="28"/>
          <w:lang w:val="ru-RU"/>
        </w:rPr>
        <w:t xml:space="preserve">Изомерия. Виды изомерии: структурная, пространственная. 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Электронные эффекты в молекулах органических соединений (индуктивный и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эффекты).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3501C1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представителей.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Особенности и классификация органических реакций.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-восстановительные реакции в органической химии.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веществ при нагревании (плавление, обугливание и горение), конструирование моделей молекул органических веществ.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Углеводороды.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3501C1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-связь. Физические свойства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Химические свойства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: реакции замещения, изомеризации, дегидрирования, циклизации, пиролиза, крекинга, горения. Представление о механизме реакций радикального замещения.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Нахождение в природе. Способы получения и применение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Циклоалканы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циклобутан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) и обычных (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циклопентан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циклогексан)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Способы получения и применение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3501C1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3501C1">
        <w:rPr>
          <w:rFonts w:ascii="Times New Roman" w:hAnsi="Times New Roman"/>
          <w:color w:val="000000"/>
          <w:sz w:val="28"/>
          <w:lang w:val="ru-RU"/>
        </w:rPr>
        <w:t>-связи. Структурная и геометрическая (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цис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-транс-) изомерия. Физические свойства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замещения в </w:t>
      </w:r>
      <w:r>
        <w:rPr>
          <w:rFonts w:ascii="Times New Roman" w:hAnsi="Times New Roman"/>
          <w:color w:val="000000"/>
          <w:sz w:val="28"/>
        </w:rPr>
        <w:t>α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Классификация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(сопряжённые, изолированные, </w:t>
      </w:r>
      <w:r w:rsidRPr="003501C1">
        <w:rPr>
          <w:rFonts w:ascii="Times New Roman" w:hAnsi="Times New Roman"/>
          <w:i/>
          <w:color w:val="000000"/>
          <w:sz w:val="28"/>
          <w:lang w:val="ru-RU"/>
        </w:rPr>
        <w:t>кумулированные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углерода. Физические свойства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димеризации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тримеризации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окисления. Кислотные свойства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имеющих концевую тройную связь. Качественные реакции на тройную связь. Способы получения и применение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Ароматические углеводороды (арены). Гомологический ряд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амино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- и нитрогруппы, атомов галогенов. Особенности химических свойств стирола. Полимеризация стирола. Способы получения и применение ароматических углеводородов.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</w:t>
      </w: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перегонка, крекинг (термический, каталитический),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риформинг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гидроксогруппу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нитрогруппу,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цианогруппу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дигалогеналканов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иодной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3501C1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 молекул углеводородов и галогенпроизводных углеводородов.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Фенол. Строение молекулы, взаимное влияние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гидроксогруппы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бензольного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ядра. Физические свойства фенола. Особенности химических </w:t>
      </w: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гидроксикарбоновых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3501C1">
        <w:rPr>
          <w:rFonts w:ascii="Times New Roman" w:hAnsi="Times New Roman"/>
          <w:i/>
          <w:color w:val="000000"/>
          <w:sz w:val="28"/>
          <w:lang w:val="ru-RU"/>
        </w:rPr>
        <w:t>линолевая</w:t>
      </w:r>
      <w:proofErr w:type="spellEnd"/>
      <w:r w:rsidRPr="003501C1">
        <w:rPr>
          <w:rFonts w:ascii="Times New Roman" w:hAnsi="Times New Roman"/>
          <w:i/>
          <w:color w:val="000000"/>
          <w:sz w:val="28"/>
          <w:lang w:val="ru-RU"/>
        </w:rPr>
        <w:t>, линоленовая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карбоновых кислот.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Мыла́ как соли высших карбоновых кислот, их моющее действие.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углеводов. Классификация углеводов (моно-,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Физические свойства и нахождение в природе. Фотосинтез. Химические свойства глюкозы: реакции с участием спиртовых и альдегидной групп, спиртовое и молочнокислое брожение.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невосстанавливающие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диамминсеребра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</w:t>
      </w:r>
      <w:r w:rsidRPr="003501C1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3501C1">
        <w:rPr>
          <w:rFonts w:ascii="Times New Roman" w:hAnsi="Times New Roman"/>
          <w:color w:val="000000"/>
          <w:sz w:val="28"/>
          <w:lang w:val="ru-RU"/>
        </w:rPr>
        <w:t>)), реакция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3501C1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Амины – органические производные аммиака. Классификация аминов: алифатические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алкилирование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алкиламмония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C2F38" w:rsidRPr="00BC5CDD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</w:t>
      </w:r>
      <w:r w:rsidRPr="00BC5CDD">
        <w:rPr>
          <w:rFonts w:ascii="Times New Roman" w:hAnsi="Times New Roman"/>
          <w:color w:val="000000"/>
          <w:sz w:val="28"/>
          <w:lang w:val="ru-RU"/>
        </w:rPr>
        <w:t>Получение анилина из нитробензола.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BC5CDD">
        <w:rPr>
          <w:rFonts w:ascii="Times New Roman" w:hAnsi="Times New Roman"/>
          <w:color w:val="000000"/>
          <w:sz w:val="28"/>
          <w:lang w:val="ru-RU"/>
        </w:rPr>
        <w:t xml:space="preserve">Аминокислоты. Номенклатура и изомерия. 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Отдельные представители </w:t>
      </w:r>
      <w:r>
        <w:rPr>
          <w:rFonts w:ascii="Times New Roman" w:hAnsi="Times New Roman"/>
          <w:color w:val="000000"/>
          <w:sz w:val="28"/>
        </w:rPr>
        <w:t>α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-аминокислот: глицин,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3501C1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3501C1">
        <w:rPr>
          <w:rFonts w:ascii="Times New Roman" w:hAnsi="Times New Roman"/>
          <w:color w:val="000000"/>
          <w:sz w:val="28"/>
          <w:lang w:val="ru-RU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3501C1">
        <w:rPr>
          <w:rFonts w:ascii="Times New Roman" w:hAnsi="Times New Roman"/>
          <w:color w:val="000000"/>
          <w:sz w:val="28"/>
          <w:lang w:val="ru-RU"/>
        </w:rPr>
        <w:t>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</w:t>
      </w: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масса. Основные методы синтеза высокомолекулярных соединений – полимеризация и поликонденсация.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изопреновый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) и силиконы. Резина.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Полимеры специального назначения (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тефлон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кевлар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электропроводящие полимеры,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биоразлагаемые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полимеры).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</w:t>
      </w: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фотосинтез, дыхание, белки, углеводы, жиры, нуклеиновые кислоты, ферменты.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География: полезные ископаемые, топливо.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0C2F38" w:rsidRPr="003501C1" w:rsidRDefault="000C2F38">
      <w:pPr>
        <w:spacing w:after="0"/>
        <w:ind w:left="120"/>
        <w:jc w:val="both"/>
        <w:rPr>
          <w:lang w:val="ru-RU"/>
        </w:rPr>
      </w:pPr>
    </w:p>
    <w:p w:rsidR="000C2F38" w:rsidRPr="003501C1" w:rsidRDefault="003501C1">
      <w:pPr>
        <w:spacing w:after="0"/>
        <w:ind w:left="12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0C2F38" w:rsidRPr="003501C1" w:rsidRDefault="000C2F38">
      <w:pPr>
        <w:spacing w:after="0"/>
        <w:ind w:left="120"/>
        <w:jc w:val="both"/>
        <w:rPr>
          <w:lang w:val="ru-RU"/>
        </w:rPr>
      </w:pPr>
    </w:p>
    <w:p w:rsidR="000C2F38" w:rsidRPr="003501C1" w:rsidRDefault="003501C1">
      <w:pPr>
        <w:spacing w:after="0"/>
        <w:ind w:left="12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333333"/>
          <w:sz w:val="28"/>
          <w:lang w:val="ru-RU"/>
        </w:rPr>
        <w:t>ОБЩАЯ И НЕОРГАНИЧЕСКАЯ ХИМИЯ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. Классификация химических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-элементы). Распределение электронов по атомным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3501C1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конфигурации ионов.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Химическая связь. Виды химической связи: ковалентная,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лиганды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. Значение комплексных соединений. Понятие о координационной химии.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r>
        <w:rPr>
          <w:rFonts w:ascii="Times New Roman" w:hAnsi="Times New Roman"/>
          <w:color w:val="000000"/>
          <w:sz w:val="28"/>
        </w:rPr>
        <w:t>pH</w:t>
      </w:r>
      <w:r w:rsidRPr="003501C1">
        <w:rPr>
          <w:rFonts w:ascii="Times New Roman" w:hAnsi="Times New Roman"/>
          <w:color w:val="000000"/>
          <w:sz w:val="28"/>
          <w:lang w:val="ru-RU"/>
        </w:rPr>
        <w:t>) раствора. Гидролиз солей. Реакции ионного обмена.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Неорганическая химия.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Галогеноводороды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Сера. Нахождение в природе, способы получения, физические и химические свойства. Сероводород, сульфиды. Оксид серы(</w:t>
      </w:r>
      <w:r>
        <w:rPr>
          <w:rFonts w:ascii="Times New Roman" w:hAnsi="Times New Roman"/>
          <w:color w:val="000000"/>
          <w:sz w:val="28"/>
        </w:rPr>
        <w:t>IV</w:t>
      </w:r>
      <w:r w:rsidRPr="003501C1">
        <w:rPr>
          <w:rFonts w:ascii="Times New Roman" w:hAnsi="Times New Roman"/>
          <w:color w:val="000000"/>
          <w:sz w:val="28"/>
          <w:lang w:val="ru-RU"/>
        </w:rPr>
        <w:t>), оксид серы(</w:t>
      </w:r>
      <w:r>
        <w:rPr>
          <w:rFonts w:ascii="Times New Roman" w:hAnsi="Times New Roman"/>
          <w:color w:val="000000"/>
          <w:sz w:val="28"/>
        </w:rPr>
        <w:t>VI</w:t>
      </w:r>
      <w:r w:rsidRPr="003501C1">
        <w:rPr>
          <w:rFonts w:ascii="Times New Roman" w:hAnsi="Times New Roman"/>
          <w:color w:val="000000"/>
          <w:sz w:val="28"/>
          <w:lang w:val="ru-RU"/>
        </w:rPr>
        <w:t>). Сернистая и серная кислоты и их соли. Особенности свойств серной кислоты. Применение серы и её соединений.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фосфин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Углерод, нахождение в природе. Аллотропные модификации. Физические и химические свойства простых веществ, образованных углеродом. Оксид углерода(</w:t>
      </w:r>
      <w:r>
        <w:rPr>
          <w:rFonts w:ascii="Times New Roman" w:hAnsi="Times New Roman"/>
          <w:color w:val="000000"/>
          <w:sz w:val="28"/>
        </w:rPr>
        <w:t>II</w:t>
      </w:r>
      <w:r w:rsidRPr="003501C1">
        <w:rPr>
          <w:rFonts w:ascii="Times New Roman" w:hAnsi="Times New Roman"/>
          <w:color w:val="000000"/>
          <w:sz w:val="28"/>
          <w:lang w:val="ru-RU"/>
        </w:rPr>
        <w:t>), оксид углерода(</w:t>
      </w:r>
      <w:r>
        <w:rPr>
          <w:rFonts w:ascii="Times New Roman" w:hAnsi="Times New Roman"/>
          <w:color w:val="000000"/>
          <w:sz w:val="28"/>
        </w:rPr>
        <w:t>IV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), угольная кислота и её соли. Активированный уголь, адсорбция. Фуллерены,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графен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углеродные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нанотрубки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. Применение простых веществ, образованных углеродом, и его соединений.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Кремний. Нахождение в природе, способы получения, физические и химические свойства. Оксид кремния(</w:t>
      </w:r>
      <w:r>
        <w:rPr>
          <w:rFonts w:ascii="Times New Roman" w:hAnsi="Times New Roman"/>
          <w:color w:val="000000"/>
          <w:sz w:val="28"/>
        </w:rPr>
        <w:t>IV</w:t>
      </w:r>
      <w:r w:rsidRPr="003501C1">
        <w:rPr>
          <w:rFonts w:ascii="Times New Roman" w:hAnsi="Times New Roman"/>
          <w:color w:val="000000"/>
          <w:sz w:val="28"/>
          <w:lang w:val="ru-RU"/>
        </w:rPr>
        <w:t>), кремниевая кислота, силикаты. Применение кремния и его соединений. Стекло, его получение, виды стекла.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IIA</w:t>
      </w:r>
      <w:r w:rsidRPr="003501C1">
        <w:rPr>
          <w:rFonts w:ascii="Times New Roman" w:hAnsi="Times New Roman"/>
          <w:color w:val="000000"/>
          <w:sz w:val="28"/>
          <w:lang w:val="ru-RU"/>
        </w:rPr>
        <w:t>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алюминия.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Общая характеристика металлов побочных подгрупп (Б-групп) Периодической системы химических элементов.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хрома и его соединений. Оксиды и гидроксиды хрома(</w:t>
      </w:r>
      <w:r>
        <w:rPr>
          <w:rFonts w:ascii="Times New Roman" w:hAnsi="Times New Roman"/>
          <w:color w:val="000000"/>
          <w:sz w:val="28"/>
        </w:rPr>
        <w:t>II</w:t>
      </w:r>
      <w:r w:rsidRPr="003501C1">
        <w:rPr>
          <w:rFonts w:ascii="Times New Roman" w:hAnsi="Times New Roman"/>
          <w:color w:val="000000"/>
          <w:sz w:val="28"/>
          <w:lang w:val="ru-RU"/>
        </w:rPr>
        <w:t>), хрома(</w:t>
      </w:r>
      <w:r>
        <w:rPr>
          <w:rFonts w:ascii="Times New Roman" w:hAnsi="Times New Roman"/>
          <w:color w:val="000000"/>
          <w:sz w:val="28"/>
        </w:rPr>
        <w:t>III</w:t>
      </w:r>
      <w:r w:rsidRPr="003501C1">
        <w:rPr>
          <w:rFonts w:ascii="Times New Roman" w:hAnsi="Times New Roman"/>
          <w:color w:val="000000"/>
          <w:sz w:val="28"/>
          <w:lang w:val="ru-RU"/>
        </w:rPr>
        <w:t>) и хрома(</w:t>
      </w:r>
      <w:r>
        <w:rPr>
          <w:rFonts w:ascii="Times New Roman" w:hAnsi="Times New Roman"/>
          <w:color w:val="000000"/>
          <w:sz w:val="28"/>
        </w:rPr>
        <w:t>VI</w:t>
      </w:r>
      <w:r w:rsidRPr="003501C1">
        <w:rPr>
          <w:rFonts w:ascii="Times New Roman" w:hAnsi="Times New Roman"/>
          <w:color w:val="000000"/>
          <w:sz w:val="28"/>
          <w:lang w:val="ru-RU"/>
        </w:rPr>
        <w:t>). Хроматы и дихроматы, их окислительные свойства. Получение и применение хрома.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марганца и его соединений. Важнейшие соединения марганца(</w:t>
      </w:r>
      <w:r>
        <w:rPr>
          <w:rFonts w:ascii="Times New Roman" w:hAnsi="Times New Roman"/>
          <w:color w:val="000000"/>
          <w:sz w:val="28"/>
        </w:rPr>
        <w:t>II</w:t>
      </w:r>
      <w:r w:rsidRPr="003501C1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IV</w:t>
      </w:r>
      <w:r w:rsidRPr="003501C1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VI</w:t>
      </w:r>
      <w:r w:rsidRPr="003501C1">
        <w:rPr>
          <w:rFonts w:ascii="Times New Roman" w:hAnsi="Times New Roman"/>
          <w:color w:val="000000"/>
          <w:sz w:val="28"/>
          <w:lang w:val="ru-RU"/>
        </w:rPr>
        <w:t>) и марганца(</w:t>
      </w:r>
      <w:r>
        <w:rPr>
          <w:rFonts w:ascii="Times New Roman" w:hAnsi="Times New Roman"/>
          <w:color w:val="000000"/>
          <w:sz w:val="28"/>
        </w:rPr>
        <w:t>VII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). Перманганат калия, его окислительные свойства.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железа и его соединений. Оксиды, гидроксиды и соли железа(</w:t>
      </w:r>
      <w:r>
        <w:rPr>
          <w:rFonts w:ascii="Times New Roman" w:hAnsi="Times New Roman"/>
          <w:color w:val="000000"/>
          <w:sz w:val="28"/>
        </w:rPr>
        <w:t>II</w:t>
      </w:r>
      <w:r w:rsidRPr="003501C1">
        <w:rPr>
          <w:rFonts w:ascii="Times New Roman" w:hAnsi="Times New Roman"/>
          <w:color w:val="000000"/>
          <w:sz w:val="28"/>
          <w:lang w:val="ru-RU"/>
        </w:rPr>
        <w:t>) и железа(</w:t>
      </w:r>
      <w:r>
        <w:rPr>
          <w:rFonts w:ascii="Times New Roman" w:hAnsi="Times New Roman"/>
          <w:color w:val="000000"/>
          <w:sz w:val="28"/>
        </w:rPr>
        <w:t>III</w:t>
      </w:r>
      <w:r w:rsidRPr="003501C1">
        <w:rPr>
          <w:rFonts w:ascii="Times New Roman" w:hAnsi="Times New Roman"/>
          <w:color w:val="000000"/>
          <w:sz w:val="28"/>
          <w:lang w:val="ru-RU"/>
        </w:rPr>
        <w:t>). Получение и применение железа и его сплавов.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цинка. Применение цинка и его соединений.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 щелочей, решение экспериментальных задач по темам «Галогены», «Сера и её соединения», «Азот и фосфор и их соединения», «Металлы главных подгрупп», «Металлы побочных подгрупп».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Химия и жизнь.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Химия пищи: основные компоненты, пищевые добавки. Роль химии в обеспечении пищевой безопасности.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Химия в строительстве: важнейшие строительные материалы (цемент, бетон).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Химия в сельском хозяйстве. Органические и минеральные удобрения.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 выхода продукта реакции от теоретически возможного.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</w:t>
      </w: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препаратов, производство конструкционных материалов, электронная промышленность,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.</w:t>
      </w:r>
    </w:p>
    <w:p w:rsidR="000C2F38" w:rsidRPr="003501C1" w:rsidRDefault="000C2F38">
      <w:pPr>
        <w:rPr>
          <w:lang w:val="ru-RU"/>
        </w:rPr>
        <w:sectPr w:rsidR="000C2F38" w:rsidRPr="003501C1">
          <w:pgSz w:w="11906" w:h="16383"/>
          <w:pgMar w:top="1134" w:right="850" w:bottom="1134" w:left="1701" w:header="720" w:footer="720" w:gutter="0"/>
          <w:cols w:space="720"/>
        </w:sectPr>
      </w:pPr>
    </w:p>
    <w:p w:rsidR="000C2F38" w:rsidRPr="003501C1" w:rsidRDefault="003501C1">
      <w:pPr>
        <w:spacing w:after="0" w:line="264" w:lineRule="auto"/>
        <w:ind w:left="120"/>
        <w:jc w:val="both"/>
        <w:rPr>
          <w:lang w:val="ru-RU"/>
        </w:rPr>
      </w:pPr>
      <w:bookmarkStart w:id="4" w:name="block-5534009"/>
      <w:bookmarkEnd w:id="3"/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0C2F38" w:rsidRPr="003501C1" w:rsidRDefault="000C2F38">
      <w:pPr>
        <w:spacing w:after="0" w:line="264" w:lineRule="auto"/>
        <w:ind w:left="120"/>
        <w:jc w:val="both"/>
        <w:rPr>
          <w:lang w:val="ru-RU"/>
        </w:rPr>
      </w:pPr>
    </w:p>
    <w:p w:rsidR="000C2F38" w:rsidRPr="003501C1" w:rsidRDefault="003501C1">
      <w:pPr>
        <w:spacing w:after="0" w:line="264" w:lineRule="auto"/>
        <w:ind w:left="12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РЕЗУЛЬТАТЫ​</w:t>
      </w:r>
    </w:p>
    <w:p w:rsidR="000C2F38" w:rsidRPr="003501C1" w:rsidRDefault="000C2F38">
      <w:pPr>
        <w:spacing w:after="0" w:line="264" w:lineRule="auto"/>
        <w:ind w:left="120"/>
        <w:jc w:val="both"/>
        <w:rPr>
          <w:lang w:val="ru-RU"/>
        </w:rPr>
      </w:pP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 способность ставить цели и строить жизненные планы.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3501C1">
        <w:rPr>
          <w:rFonts w:ascii="Times New Roman" w:hAnsi="Times New Roman"/>
          <w:color w:val="000000"/>
          <w:sz w:val="28"/>
          <w:lang w:val="ru-RU"/>
        </w:rPr>
        <w:t>: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осознания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обучающимися своих конституционных прав и обязанностей, уважения к закону и правопорядку;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представления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 социальных нормах и правилах межличностных отношений в коллективе;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готовности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способности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понимать и принимать мотивы, намерения, логику и аргументы других при анализе различных видов учебной деятельности;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ценностного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отношения к историческому и научному наследию отечественной химии;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уважения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интереса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нравственного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сознания, этического поведения;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способности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готовности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понимания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соблюдения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правил безопасного обращения с веществами в быту, повседневной жизни, в трудовой деятельности;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понимания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ценности правил индивидуального и коллективного безопасного поведения в ситуациях, угрожающих здоровью и жизни людей;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осознания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последствий и неприятия вредных привычек (употребления алкоголя, наркотиков, курения);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коммуникативной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компетентности в учебно-исследовательской деятельности, общественно полезной, творческой и других видах деятельности;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установки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социальной направленности (в рамках своего класса, школы);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интереса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к практическому изучению профессий различного рода, в том числе на основе применения предметных знаний по химии;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уважения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к труду, людям труда и результатам трудовой деятельности;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готовности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экологически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целесообразного отношения к природе как источнику существования жизни на Земле;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понимания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глобального характера экологических проблем, влияния экономических процессов на состояние природной и социальной среды;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осознания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необходимости использования достижений химии для решения вопросов рационального природопользования;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активного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наличия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мировоззрения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соответствующего современному уровню развития науки и общественной практики;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понимания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убеждённости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естественно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>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способности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самостоятельно использовать химические знания для решения проблем в реальных жизненных ситуациях;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интереса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к познанию, исследовательской деятельности;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готовности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интереса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к особенностям труда в различных сферах профессиональной деятельности.</w:t>
      </w:r>
    </w:p>
    <w:p w:rsidR="000C2F38" w:rsidRPr="003501C1" w:rsidRDefault="000C2F38">
      <w:pPr>
        <w:spacing w:after="0"/>
        <w:ind w:left="120"/>
        <w:rPr>
          <w:lang w:val="ru-RU"/>
        </w:rPr>
      </w:pPr>
    </w:p>
    <w:p w:rsidR="000C2F38" w:rsidRPr="003501C1" w:rsidRDefault="003501C1">
      <w:pPr>
        <w:spacing w:after="0"/>
        <w:ind w:left="120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0C2F38" w:rsidRPr="003501C1" w:rsidRDefault="000C2F38">
      <w:pPr>
        <w:spacing w:after="0"/>
        <w:ind w:left="120"/>
        <w:rPr>
          <w:lang w:val="ru-RU"/>
        </w:rPr>
      </w:pP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химии на уровне среднего общего образования включают: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значимые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для формирования мировоззрения обучающихся междисциплинарные (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универсальные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способность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0C2F38" w:rsidRPr="003501C1" w:rsidRDefault="000C2F38">
      <w:pPr>
        <w:spacing w:after="0" w:line="264" w:lineRule="auto"/>
        <w:ind w:left="120"/>
        <w:rPr>
          <w:lang w:val="ru-RU"/>
        </w:rPr>
      </w:pPr>
    </w:p>
    <w:p w:rsidR="000C2F38" w:rsidRPr="003501C1" w:rsidRDefault="003501C1">
      <w:pPr>
        <w:spacing w:after="0" w:line="264" w:lineRule="auto"/>
        <w:ind w:left="120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формулировать и актуализировать проблему, рассматривать её всесторонне;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цели деятельности, задавая параметры и критерии их достижения, соотносить результаты деятельности с поставленными целями;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основания и критерии для классификации веществ и химических реакций;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между изучаемыми явлениями;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в процессе познания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</w:t>
      </w: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основами методов научного познания веществ и химических реакций;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приобретать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приобретать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опыт использования информационно-коммуникативных технологий и различных поисковых систем;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выбирать оптимальную форму представления информации (схемы, графики, диаграммы, таблицы, рисунки и другие);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научный язык в качестве средства при работе с химической информацией: применять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0C2F38" w:rsidRPr="003501C1" w:rsidRDefault="000C2F38">
      <w:pPr>
        <w:spacing w:after="0"/>
        <w:ind w:left="120"/>
        <w:rPr>
          <w:lang w:val="ru-RU"/>
        </w:rPr>
      </w:pPr>
    </w:p>
    <w:p w:rsidR="000C2F38" w:rsidRPr="003501C1" w:rsidRDefault="003501C1">
      <w:pPr>
        <w:spacing w:after="0"/>
        <w:ind w:firstLine="600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знаково-символические средства наглядности.</w:t>
      </w:r>
    </w:p>
    <w:p w:rsidR="000C2F38" w:rsidRPr="003501C1" w:rsidRDefault="000C2F38">
      <w:pPr>
        <w:spacing w:after="0"/>
        <w:ind w:left="120"/>
        <w:rPr>
          <w:lang w:val="ru-RU"/>
        </w:rPr>
      </w:pPr>
    </w:p>
    <w:p w:rsidR="000C2F38" w:rsidRPr="003501C1" w:rsidRDefault="000C2F38">
      <w:pPr>
        <w:spacing w:after="0"/>
        <w:ind w:left="120"/>
        <w:rPr>
          <w:lang w:val="ru-RU"/>
        </w:rPr>
      </w:pPr>
    </w:p>
    <w:p w:rsidR="000C2F38" w:rsidRPr="003501C1" w:rsidRDefault="003501C1">
      <w:pPr>
        <w:spacing w:after="0"/>
        <w:ind w:firstLine="600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C2F38" w:rsidRPr="003501C1" w:rsidRDefault="000C2F38">
      <w:pPr>
        <w:spacing w:after="0"/>
        <w:ind w:left="120"/>
        <w:rPr>
          <w:lang w:val="ru-RU"/>
        </w:rPr>
      </w:pPr>
    </w:p>
    <w:p w:rsidR="000C2F38" w:rsidRPr="003501C1" w:rsidRDefault="003501C1">
      <w:pPr>
        <w:spacing w:after="0"/>
        <w:ind w:firstLine="600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задавать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0C2F38" w:rsidRPr="003501C1" w:rsidRDefault="000C2F38">
      <w:pPr>
        <w:spacing w:after="0"/>
        <w:ind w:left="120"/>
        <w:rPr>
          <w:lang w:val="ru-RU"/>
        </w:rPr>
      </w:pP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выступать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0C2F38" w:rsidRPr="003501C1" w:rsidRDefault="000C2F38">
      <w:pPr>
        <w:spacing w:after="0"/>
        <w:ind w:left="120"/>
        <w:rPr>
          <w:lang w:val="ru-RU"/>
        </w:rPr>
      </w:pPr>
    </w:p>
    <w:p w:rsidR="000C2F38" w:rsidRPr="003501C1" w:rsidRDefault="000C2F38">
      <w:pPr>
        <w:spacing w:after="0"/>
        <w:ind w:left="120"/>
        <w:rPr>
          <w:lang w:val="ru-RU"/>
        </w:rPr>
      </w:pP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C2F38" w:rsidRPr="003501C1" w:rsidRDefault="000C2F38">
      <w:pPr>
        <w:spacing w:after="0" w:line="264" w:lineRule="auto"/>
        <w:ind w:left="120"/>
        <w:jc w:val="both"/>
        <w:rPr>
          <w:lang w:val="ru-RU"/>
        </w:rPr>
      </w:pP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0C2F38" w:rsidRPr="003501C1" w:rsidRDefault="000C2F38">
      <w:pPr>
        <w:spacing w:after="0"/>
        <w:ind w:left="120"/>
        <w:rPr>
          <w:lang w:val="ru-RU"/>
        </w:rPr>
      </w:pP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самоконтроль деятельности на основе самоанализа и самооценки.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 В программе по химии предметные результаты представлены по годам изучения.</w:t>
      </w:r>
    </w:p>
    <w:p w:rsidR="000C2F38" w:rsidRPr="003501C1" w:rsidRDefault="000C2F38">
      <w:pPr>
        <w:spacing w:after="0" w:line="264" w:lineRule="auto"/>
        <w:ind w:left="120"/>
        <w:jc w:val="both"/>
        <w:rPr>
          <w:lang w:val="ru-RU"/>
        </w:rPr>
      </w:pPr>
      <w:bookmarkStart w:id="5" w:name="_Toc139840030"/>
      <w:bookmarkEnd w:id="5"/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</w:t>
      </w: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ряд, гомологи, углеводороды, кислород-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эффекты,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ориентанты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 рода);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</w:t>
      </w:r>
      <w:r w:rsidRPr="003501C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уравнения химических реакций и раскрывать их сущность: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изготавливать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модели молекул органических веществ для иллюстрации их химического и пространственного строения;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мальтоза, фруктоза, анилин, дивинил, изопрен, хлоропрен, стирол и другие);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 химической связи в органических соединениях (ковалентная и ионная связь, </w:t>
      </w:r>
      <w:r>
        <w:rPr>
          <w:rFonts w:ascii="Times New Roman" w:hAnsi="Times New Roman"/>
          <w:color w:val="000000"/>
          <w:sz w:val="28"/>
        </w:rPr>
        <w:t>σ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3501C1">
        <w:rPr>
          <w:rFonts w:ascii="Times New Roman" w:hAnsi="Times New Roman"/>
          <w:color w:val="000000"/>
          <w:sz w:val="28"/>
          <w:lang w:val="ru-RU"/>
        </w:rPr>
        <w:t>-связь, водородная связь);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нитросоединений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и аминов, аминокислот, белков, углеводов (моно-,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</w:t>
      </w:r>
      <w:r>
        <w:rPr>
          <w:rFonts w:ascii="Times New Roman" w:hAnsi="Times New Roman"/>
          <w:color w:val="000000"/>
          <w:sz w:val="28"/>
        </w:rPr>
        <w:t>σ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3501C1">
        <w:rPr>
          <w:rFonts w:ascii="Times New Roman" w:hAnsi="Times New Roman"/>
          <w:color w:val="000000"/>
          <w:sz w:val="28"/>
          <w:lang w:val="ru-RU"/>
        </w:rPr>
        <w:t>-связи), взаимного влияния атомов и групп атомов в молекулах;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естественно-научных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применять</w:t>
      </w:r>
      <w:r w:rsidRPr="003501C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основные операции мыслительной деятельности – анализ и синтез, сравнение, обобщение, </w:t>
      </w:r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систематизацию, выявление причинно-следственных связей – для изучения свойств веществ и химических реакций;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выявлять взаимосвязь химических знаний с понятиями и представлениями других естественно-научных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природу;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3501C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501C1">
        <w:rPr>
          <w:rFonts w:ascii="Times New Roman" w:hAnsi="Times New Roman"/>
          <w:color w:val="000000"/>
          <w:sz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3501C1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оценивать их достоверность;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опасность токсического действия на живые организмы определённых органических веществ, понимая смысл показателя ПДК;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целесообразность применения органических веществ в промышленности и в быту с точки зрения соотношения риск-польза;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r w:rsidRPr="003501C1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степень диссоциации, водородный показатель, окислитель, восстановитель, тепловой эффект химической реакции,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3501C1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веществ;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>
        <w:rPr>
          <w:rFonts w:ascii="Times New Roman" w:hAnsi="Times New Roman"/>
          <w:color w:val="000000"/>
          <w:sz w:val="28"/>
        </w:rPr>
        <w:t>s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3501C1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», «основное и возбуждённое энергетические состояния атома»; объяснять</w:t>
      </w:r>
      <w:r w:rsidRPr="003501C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501C1">
        <w:rPr>
          <w:rFonts w:ascii="Times New Roman" w:hAnsi="Times New Roman"/>
          <w:color w:val="000000"/>
          <w:sz w:val="28"/>
          <w:lang w:val="ru-RU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сущность: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комплексообразования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(на примере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гидроксокомплексов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цинка и алюминия);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>);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веществ в промышленности и в быту с точки зрения соотношения риск-польза;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выявлять взаимосвязь химических знаний с понятиями и представлениями других естественно-научных предметов для более осознанного понимания материального единства мира;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 и оценивать</w:t>
      </w:r>
      <w:r w:rsidRPr="003501C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501C1">
        <w:rPr>
          <w:rFonts w:ascii="Times New Roman" w:hAnsi="Times New Roman"/>
          <w:color w:val="000000"/>
          <w:sz w:val="28"/>
          <w:lang w:val="ru-RU"/>
        </w:rPr>
        <w:t>их достоверность;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bookmarkStart w:id="6" w:name="_GoBack"/>
      <w:proofErr w:type="spellStart"/>
      <w:r w:rsidRPr="003501C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</w:t>
      </w:r>
      <w:bookmarkEnd w:id="6"/>
      <w:r w:rsidRPr="003501C1">
        <w:rPr>
          <w:rFonts w:ascii="Times New Roman" w:hAnsi="Times New Roman"/>
          <w:color w:val="000000"/>
          <w:sz w:val="28"/>
          <w:lang w:val="ru-RU"/>
        </w:rPr>
        <w:t xml:space="preserve">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</w:p>
    <w:p w:rsidR="000C2F38" w:rsidRPr="003501C1" w:rsidRDefault="003501C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501C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3501C1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3501C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501C1">
        <w:rPr>
          <w:rFonts w:ascii="Times New Roman" w:hAnsi="Times New Roman"/>
          <w:color w:val="000000"/>
          <w:sz w:val="28"/>
          <w:lang w:val="ru-RU"/>
        </w:rPr>
        <w:t>химическую информацию, перерабатывать</w:t>
      </w:r>
      <w:r w:rsidRPr="003501C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501C1">
        <w:rPr>
          <w:rFonts w:ascii="Times New Roman" w:hAnsi="Times New Roman"/>
          <w:color w:val="000000"/>
          <w:sz w:val="28"/>
          <w:lang w:val="ru-RU"/>
        </w:rPr>
        <w:t>её и использовать</w:t>
      </w:r>
      <w:r w:rsidRPr="003501C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501C1">
        <w:rPr>
          <w:rFonts w:ascii="Times New Roman" w:hAnsi="Times New Roman"/>
          <w:color w:val="000000"/>
          <w:sz w:val="28"/>
          <w:lang w:val="ru-RU"/>
        </w:rPr>
        <w:t>в соответствии с поставленной учебной задачей.</w:t>
      </w:r>
    </w:p>
    <w:p w:rsidR="000C2F38" w:rsidRPr="003501C1" w:rsidRDefault="000C2F38">
      <w:pPr>
        <w:rPr>
          <w:lang w:val="ru-RU"/>
        </w:rPr>
        <w:sectPr w:rsidR="000C2F38" w:rsidRPr="003501C1">
          <w:pgSz w:w="11906" w:h="16383"/>
          <w:pgMar w:top="1134" w:right="850" w:bottom="1134" w:left="1701" w:header="720" w:footer="720" w:gutter="0"/>
          <w:cols w:space="720"/>
        </w:sectPr>
      </w:pPr>
    </w:p>
    <w:p w:rsidR="000C2F38" w:rsidRDefault="000C2F38" w:rsidP="00BC5CDD">
      <w:pPr>
        <w:spacing w:after="0"/>
        <w:sectPr w:rsidR="000C2F38" w:rsidSect="00BC5CD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5534012"/>
      <w:bookmarkEnd w:id="4"/>
    </w:p>
    <w:bookmarkEnd w:id="7"/>
    <w:p w:rsidR="00CF3C06" w:rsidRDefault="00CF3C06"/>
    <w:sectPr w:rsidR="00CF3C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7778"/>
    <w:multiLevelType w:val="multilevel"/>
    <w:tmpl w:val="F75C44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EE56A5"/>
    <w:multiLevelType w:val="multilevel"/>
    <w:tmpl w:val="6186DA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02202C"/>
    <w:multiLevelType w:val="multilevel"/>
    <w:tmpl w:val="B9B6F4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47227F"/>
    <w:multiLevelType w:val="multilevel"/>
    <w:tmpl w:val="186079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C2F38"/>
    <w:rsid w:val="000C2F38"/>
    <w:rsid w:val="003501C1"/>
    <w:rsid w:val="00BC5CDD"/>
    <w:rsid w:val="00C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193C2-0DF1-4EB8-8FC4-B206DCA9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9397</Words>
  <Characters>53565</Characters>
  <Application>Microsoft Office Word</Application>
  <DocSecurity>0</DocSecurity>
  <Lines>446</Lines>
  <Paragraphs>125</Paragraphs>
  <ScaleCrop>false</ScaleCrop>
  <Company/>
  <LinksUpToDate>false</LinksUpToDate>
  <CharactersWithSpaces>62837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2024-01-30T06:04:00Z</dcterms:created>
  <dcterms:modified xsi:type="dcterms:W3CDTF">2024-01-30T10:42:00Z</dcterms:modified>
</cp:coreProperties>
</file>